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240" w:lineRule="auto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附件1</w:t>
      </w:r>
    </w:p>
    <w:p>
      <w:pPr>
        <w:adjustRightInd w:val="0"/>
        <w:snapToGrid w:val="0"/>
        <w:spacing w:beforeLines="0" w:afterLines="0"/>
        <w:jc w:val="center"/>
        <w:rPr>
          <w:kern w:val="0"/>
          <w:sz w:val="30"/>
          <w:szCs w:val="30"/>
        </w:rPr>
      </w:pPr>
      <w:r>
        <w:rPr>
          <w:rFonts w:eastAsia="方正小标宋简体"/>
          <w:kern w:val="0"/>
          <w:sz w:val="30"/>
          <w:szCs w:val="30"/>
        </w:rPr>
        <w:t>考场规则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240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考生应当自觉服从监考员等考试工作人员管理，不得以任何理由妨碍监考员等考试工作人员履行职责，不得扰乱考场及其他相关工作地点的秩序，不得危害他人身体健康和生命安全。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二、考生凭本人《准考证》和有效居民身份证按规定时间和地点参加考试。进入考点后，按规定时间进入考场，应主动接受监考员按规定对其进行的身份验证核查、安全检查和随身物品检查等，不得在考场外逗留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三、考生只准携带必需的文具，如0.5毫米黑色字迹签字笔，以及铅笔、无封套橡皮、绘图仪器等，或者按照招生单位在准考证上注明的所需携带的用具。不得携带任何书刊、报纸、稿纸、图片、资料、具有通讯功能工具（如手机及其他无线接收、传送设备等）或有存储、编程、查询功</w:t>
      </w:r>
      <w:bookmarkStart w:id="0" w:name="_GoBack"/>
      <w:bookmarkEnd w:id="0"/>
      <w:r>
        <w:rPr>
          <w:rFonts w:eastAsia="仿宋_GB2312"/>
          <w:color w:val="000000"/>
          <w:sz w:val="30"/>
          <w:szCs w:val="30"/>
        </w:rPr>
        <w:t>能的电子用品以及涂改液、修正带、透明胶带等物品进入考场。考生在考场内不得私自传递文具、用品等。</w:t>
      </w:r>
    </w:p>
    <w:p>
      <w:pPr>
        <w:numPr>
          <w:numId w:val="0"/>
        </w:numPr>
        <w:adjustRightInd w:val="0"/>
        <w:snapToGrid w:val="0"/>
        <w:spacing w:beforeLines="0" w:afterLines="0" w:line="240" w:lineRule="auto"/>
        <w:ind w:firstLine="600" w:firstLineChars="200"/>
      </w:pPr>
      <w:r>
        <w:rPr>
          <w:rFonts w:eastAsia="仿宋_GB2312"/>
          <w:color w:val="000000"/>
          <w:sz w:val="30"/>
          <w:szCs w:val="30"/>
        </w:rPr>
        <w:t>在24科统考科目中，农学门类联考化学可以使用不带字典存储和编程功能、具有对数及幂指数计算功能的科学计算器，其他统考科目不允许使用计算器。自命题科目是否可带计算器由各招生单位在准考证“招生单位说明栏”内注明；如果没有注明，即为不可使用。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四、考生入场后，对号入座，将《准考证》、有效居民身份证放在桌子靠走道一侧上角，以便核验。准考证正、反两面不得书写任何内容。考生领到答题卡或答题纸、试卷后，必须认真核对答题卡、试卷上的考试科目是否与准考证上的考试科目相同，核对无误后，在规定的时间内，在答题卡或答题纸、试卷指定位置准确清楚地填涂姓名、考生编号等信息，并配合监考员或按有关招生单位要求粘贴条形码。凡因漏填错填考生信息、答卷字迹不清等原因而影响评卷结果的，责任由考生自负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遇试卷、答题卡、答题纸等分发错误及试卷字迹不清、漏印、重印、缺页等问题，可举手询问。涉及试题内容的疑问，不得向监考员询问。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五、开考信号发出后，考生方可开始答题。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六、开考15分钟后，迟到考生不准进入考场参加当科考试。所有科目考试不得提前交卷。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七、考生应在试卷、答题纸的密封线以外或答题卡规定的区域答题。不得用规定以外的笔和纸答题，写在草稿纸或规定区域以外的答案一律无效，不得在答卷、答题卡上做任何标记。答题过程中只能用同一类型黑色墨水签字笔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八、考生在考场内须保持安静，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九、考试结束信号发出后，考生应立即停笔并停止答题。全国统考科目的试卷和答题卡放在桌上，由监考员逐一收取。自命题科目，由考生将试卷、答题卡、答题纸（或答卷）装入原试卷袋内并密封。经监考员逐个核查无误后，方可逐一离开考场。 </w:t>
      </w:r>
      <w:r>
        <w:rPr>
          <w:rFonts w:eastAsia="仿宋_GB2312"/>
          <w:color w:val="000000"/>
          <w:sz w:val="30"/>
          <w:szCs w:val="30"/>
        </w:rPr>
        <w:br w:type="textWrapping"/>
      </w:r>
      <w:r>
        <w:rPr>
          <w:rFonts w:eastAsia="仿宋_GB2312"/>
          <w:color w:val="000000"/>
          <w:sz w:val="30"/>
          <w:szCs w:val="30"/>
        </w:rPr>
        <w:t xml:space="preserve">    十、考生如不遵守考场规则，不服从考务工作人员管理，有违纪、作弊等行为的，将按照《国家教育考试违规处理办法》进行处理并将情况记入国家教育考试考生诚信档案。情节严重涉嫌违法犯罪的，由司法机关依法追究刑事责任。 </w:t>
      </w:r>
      <w:r>
        <w:rPr>
          <w:rFonts w:eastAsia="仿宋_GB2312"/>
          <w:color w:val="000000"/>
          <w:sz w:val="30"/>
          <w:szCs w:val="30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D19B1"/>
    <w:multiLevelType w:val="singleLevel"/>
    <w:tmpl w:val="902D19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GI3ZWQwNmE4YTcyOTdjYzQxOTdmMzk0OWI0MjgifQ=="/>
  </w:docVars>
  <w:rsids>
    <w:rsidRoot w:val="00000000"/>
    <w:rsid w:val="074327A4"/>
    <w:rsid w:val="2C7054BA"/>
    <w:rsid w:val="6B79100E"/>
    <w:rsid w:val="75E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1229</Characters>
  <Lines>0</Lines>
  <Paragraphs>0</Paragraphs>
  <TotalTime>0</TotalTime>
  <ScaleCrop>false</ScaleCrop>
  <LinksUpToDate>false</LinksUpToDate>
  <CharactersWithSpaces>1279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2022-12-21T02:47:18Z</dcterms:created>
  <dc:creator>Dell</dc:creator>
  <cp:lastModifiedBy>丁雯</cp:lastModifiedBy>
  <dcterms:modified xsi:type="dcterms:W3CDTF">2022-12-21T02:49:35Z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E17DCD91EEAD4DDFA39DF8E0EE10C32F</vt:lpwstr>
  </property>
</Properties>
</file>